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12171" w14:textId="77777777" w:rsidR="004D255B" w:rsidRPr="00DB7DB4" w:rsidRDefault="004D255B" w:rsidP="004C2A79">
      <w:pPr>
        <w:jc w:val="center"/>
        <w:rPr>
          <w:rStyle w:val="Uwydatnienie"/>
          <w:rFonts w:cstheme="minorHAnsi"/>
          <w:b/>
          <w:bCs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b/>
          <w:bCs/>
          <w:i w:val="0"/>
          <w:iCs w:val="0"/>
          <w:color w:val="000000" w:themeColor="text1"/>
          <w:lang w:val="pl-PL"/>
        </w:rPr>
        <w:t>Załącznik nr … do umowy nr ………………… z dnia ………………… 2026 r.</w:t>
      </w:r>
    </w:p>
    <w:p w14:paraId="6F0C915D" w14:textId="04DE6B6B" w:rsidR="00FE540E" w:rsidRDefault="004D255B" w:rsidP="004C2A79">
      <w:pPr>
        <w:pStyle w:val="Nagwek1"/>
        <w:jc w:val="center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OPIS PRZEDMIOTU ZAMÓWIENIA</w:t>
      </w:r>
    </w:p>
    <w:p w14:paraId="63CBAAC8" w14:textId="3B1B70A6" w:rsidR="00F040CC" w:rsidRPr="00F040CC" w:rsidRDefault="00F040CC" w:rsidP="00F040CC">
      <w:pPr>
        <w:jc w:val="center"/>
        <w:rPr>
          <w:b/>
          <w:bCs/>
          <w:sz w:val="28"/>
          <w:szCs w:val="28"/>
          <w:lang w:val="pl-PL"/>
        </w:rPr>
      </w:pPr>
      <w:r w:rsidRPr="00F040CC">
        <w:rPr>
          <w:b/>
          <w:bCs/>
          <w:sz w:val="28"/>
          <w:szCs w:val="28"/>
          <w:lang w:val="pl-PL"/>
        </w:rPr>
        <w:t xml:space="preserve">Pakiet 02 </w:t>
      </w:r>
      <w:r>
        <w:rPr>
          <w:b/>
          <w:bCs/>
          <w:sz w:val="28"/>
          <w:szCs w:val="28"/>
          <w:lang w:val="pl-PL"/>
        </w:rPr>
        <w:t>B</w:t>
      </w:r>
      <w:r w:rsidRPr="00F040CC">
        <w:rPr>
          <w:b/>
          <w:bCs/>
          <w:sz w:val="28"/>
          <w:szCs w:val="28"/>
          <w:lang w:val="pl-PL"/>
        </w:rPr>
        <w:t>agno Mostki</w:t>
      </w:r>
    </w:p>
    <w:p w14:paraId="50318828" w14:textId="77777777" w:rsidR="00FE540E" w:rsidRPr="00DB7DB4" w:rsidRDefault="00FE540E" w:rsidP="004C2A79">
      <w:pPr>
        <w:pStyle w:val="Nagwek1"/>
        <w:jc w:val="center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sz w:val="24"/>
          <w:lang w:val="pl-PL"/>
        </w:rPr>
      </w:pPr>
      <w:bookmarkStart w:id="0" w:name="_Hlk231383832"/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sz w:val="24"/>
          <w:lang w:val="pl-PL"/>
        </w:rPr>
        <w:t>Ochrona czynna torfowisk w rezerwatach przyrody Bagno Mostki i Żurawie Bagno</w:t>
      </w:r>
    </w:p>
    <w:bookmarkEnd w:id="0"/>
    <w:p w14:paraId="40B926DE" w14:textId="77777777" w:rsidR="004D255B" w:rsidRPr="00B52C7B" w:rsidRDefault="004D255B" w:rsidP="004C2A79">
      <w:pPr>
        <w:pStyle w:val="Nagwek2"/>
        <w:jc w:val="center"/>
        <w:rPr>
          <w:rStyle w:val="Uwydatnienie"/>
          <w:rFonts w:asciiTheme="minorHAnsi" w:hAnsiTheme="minorHAnsi" w:cstheme="minorHAnsi"/>
          <w:color w:val="385623" w:themeColor="accent6" w:themeShade="80"/>
          <w:sz w:val="36"/>
          <w:szCs w:val="36"/>
          <w:lang w:val="pl-PL"/>
        </w:rPr>
      </w:pPr>
      <w:r w:rsidRPr="00B52C7B">
        <w:rPr>
          <w:rStyle w:val="Uwydatnienie"/>
          <w:rFonts w:asciiTheme="minorHAnsi" w:hAnsiTheme="minorHAnsi" w:cstheme="minorHAnsi"/>
          <w:color w:val="385623" w:themeColor="accent6" w:themeShade="80"/>
          <w:sz w:val="36"/>
          <w:szCs w:val="36"/>
          <w:lang w:val="pl-PL"/>
        </w:rPr>
        <w:t>„Ochrona czynna w rezerwacie przyrody Bagno Mostki”</w:t>
      </w:r>
    </w:p>
    <w:p w14:paraId="1A14F93A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1. Przedmiot zamówienia</w:t>
      </w:r>
    </w:p>
    <w:p w14:paraId="42A2C508" w14:textId="1038D9AE" w:rsidR="00A83030" w:rsidRPr="00DB7DB4" w:rsidRDefault="004D255B" w:rsidP="004C2A79">
      <w:pPr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Przedmiotem zamówienia jest wykonanie zabiegów ochrony czynnej na terenie rezerwatu przyrody Bagno Mostki polegających na usunięciu nalotów oraz odrostów drzew i krzewów </w:t>
      </w:r>
      <w:r w:rsidR="004C2A79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 powierzchni torfowiska wysokiego i przejściowego.</w:t>
      </w:r>
    </w:p>
    <w:p w14:paraId="36109BB4" w14:textId="77777777" w:rsidR="00DB7DB4" w:rsidRDefault="004D255B" w:rsidP="00DB7DB4">
      <w:pPr>
        <w:spacing w:after="0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Zabiegi realizowane będą na terenie: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województwo kujawsko-pomorskie,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powiat brodnicki,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gmina Zbiczno,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obręb ewidencyjny Czyste Błota.</w:t>
      </w:r>
    </w:p>
    <w:p w14:paraId="487DA624" w14:textId="66E68172" w:rsidR="00B52C7B" w:rsidRDefault="00B52C7B" w:rsidP="00DB7DB4">
      <w:pPr>
        <w:spacing w:after="0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bookmarkStart w:id="1" w:name="_Hlk233977496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•</w:t>
      </w:r>
      <w:r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leśnictwo Tęgowiec.</w:t>
      </w:r>
    </w:p>
    <w:bookmarkEnd w:id="1"/>
    <w:p w14:paraId="31A9F319" w14:textId="207B524A" w:rsidR="004D255B" w:rsidRPr="00DB7DB4" w:rsidRDefault="004D255B" w:rsidP="00DB7DB4">
      <w:pPr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Celem realizacji zadania jest zahamowanie sukcesji drzew i krzewów na siedliskach torfowiskowych oraz utrzymanie właściwych warunków hydrologicznych i siedliskowych rezerwatu.</w:t>
      </w:r>
    </w:p>
    <w:p w14:paraId="5FDFD56E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2. Zakres prac</w:t>
      </w:r>
    </w:p>
    <w:p w14:paraId="557D6107" w14:textId="77777777" w:rsidR="005934D7" w:rsidRPr="00DB7DB4" w:rsidRDefault="005934D7" w:rsidP="005934D7">
      <w:pPr>
        <w:spacing w:after="0"/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>Powierzchnia nr 1 – ok. 0,79 ha</w:t>
      </w:r>
    </w:p>
    <w:p w14:paraId="4600222F" w14:textId="77777777" w:rsidR="005934D7" w:rsidRPr="00DB7DB4" w:rsidRDefault="005934D7" w:rsidP="005934D7">
      <w:pPr>
        <w:rPr>
          <w:rFonts w:cstheme="minorHAnsi"/>
          <w:b/>
          <w:color w:val="000000" w:themeColor="text1"/>
          <w:lang w:val="pl-PL"/>
        </w:rPr>
      </w:pPr>
      <w:r w:rsidRPr="00DB7DB4">
        <w:rPr>
          <w:lang w:val="pl-PL"/>
        </w:rPr>
        <w:t>Zakres prac:</w:t>
      </w:r>
    </w:p>
    <w:p w14:paraId="0E2C3A59" w14:textId="77777777" w:rsidR="005934D7" w:rsidRPr="00DB7DB4" w:rsidRDefault="005934D7" w:rsidP="005934D7">
      <w:pPr>
        <w:rPr>
          <w:lang w:val="pl-PL"/>
        </w:rPr>
      </w:pPr>
      <w:r w:rsidRPr="00DB7DB4">
        <w:rPr>
          <w:lang w:val="pl-PL"/>
        </w:rPr>
        <w:t>Przerzedzenie podrostu drzew w miejscach, gdzie ich udział przekroczy 30%. Zabieg należy wykonać do zwarcia sosny ok. 10%. Prace wykonywać ręcznie.</w:t>
      </w:r>
    </w:p>
    <w:p w14:paraId="2CAD7545" w14:textId="5E04027D" w:rsidR="004C2A79" w:rsidRPr="00DB7DB4" w:rsidRDefault="005934D7" w:rsidP="004C2A79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>P</w:t>
      </w:r>
      <w:r w:rsidR="004D255B" w:rsidRPr="00DB7DB4"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>owierzchni</w:t>
      </w:r>
      <w:r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 xml:space="preserve"> nr </w:t>
      </w:r>
      <w:r w:rsidR="004D255B" w:rsidRPr="00DB7DB4"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>2</w:t>
      </w:r>
      <w:r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 xml:space="preserve"> - </w:t>
      </w:r>
      <w:r w:rsidR="004D255B" w:rsidRPr="00DB7DB4"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>ok. 12,91 ha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Zakres prac:</w:t>
      </w:r>
    </w:p>
    <w:p w14:paraId="3CBB193F" w14:textId="0C161337" w:rsidR="00DB7DB4" w:rsidRPr="005934D7" w:rsidRDefault="004D255B" w:rsidP="005934D7">
      <w:pPr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Usunięcie nalotu oraz odrostów drzew i krzewów z powierzchni torfowiska, </w:t>
      </w:r>
      <w:r w:rsidR="00701892" w:rsidRPr="0070189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 pozostawieniem pojedynczych egzemplarzy sosny zwyczajnej (Pinus sylvestris) w liczbie nie większej niż 10 szt./ha, o wysokości do ok. 3–4 m.</w:t>
      </w:r>
      <w:r w:rsidR="005934D7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</w:t>
      </w:r>
      <w:r w:rsidR="005934D7" w:rsidRPr="00DB7DB4">
        <w:rPr>
          <w:lang w:val="pl-PL"/>
        </w:rPr>
        <w:t>Prace wykonywać ręcznie.</w:t>
      </w:r>
    </w:p>
    <w:p w14:paraId="24C5B180" w14:textId="79012A27" w:rsidR="00111AE9" w:rsidRPr="00DB7DB4" w:rsidRDefault="00111AE9" w:rsidP="00DB7DB4">
      <w:pPr>
        <w:spacing w:after="0"/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b/>
          <w:i w:val="0"/>
          <w:iCs w:val="0"/>
          <w:color w:val="000000" w:themeColor="text1"/>
          <w:lang w:val="pl-PL"/>
        </w:rPr>
        <w:t>Powierzchnia nr 3 – ok. 2,01 ha</w:t>
      </w:r>
    </w:p>
    <w:p w14:paraId="4F375257" w14:textId="77777777" w:rsidR="00111AE9" w:rsidRPr="00DB7DB4" w:rsidRDefault="00111AE9" w:rsidP="00111AE9">
      <w:pPr>
        <w:rPr>
          <w:lang w:val="pl-PL"/>
        </w:rPr>
      </w:pPr>
      <w:r w:rsidRPr="00DB7DB4">
        <w:rPr>
          <w:lang w:val="pl-PL"/>
        </w:rPr>
        <w:t>Zakres prac:</w:t>
      </w:r>
    </w:p>
    <w:p w14:paraId="06303D8F" w14:textId="3D7D733C" w:rsidR="00111AE9" w:rsidRPr="00DB7DB4" w:rsidRDefault="00111AE9" w:rsidP="00111AE9">
      <w:pPr>
        <w:rPr>
          <w:lang w:val="pl-PL"/>
        </w:rPr>
      </w:pPr>
      <w:r w:rsidRPr="00DB7DB4">
        <w:rPr>
          <w:lang w:val="pl-PL"/>
        </w:rPr>
        <w:lastRenderedPageBreak/>
        <w:t>Całkowite usunięcie nalotu drzew i krzewów z powierzchni torfowiska.</w:t>
      </w:r>
      <w:r w:rsidR="00DB7DB4" w:rsidRPr="00DB7DB4">
        <w:rPr>
          <w:lang w:val="pl-PL"/>
        </w:rPr>
        <w:t xml:space="preserve"> Prace wykonywać ręcznie.</w:t>
      </w:r>
    </w:p>
    <w:p w14:paraId="437EB07A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3. Technologia wykonania prac</w:t>
      </w:r>
    </w:p>
    <w:p w14:paraId="300F887D" w14:textId="77777777" w:rsidR="004C2A79" w:rsidRPr="00DB7DB4" w:rsidRDefault="004D255B" w:rsidP="004C2A79">
      <w:pPr>
        <w:spacing w:after="0"/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1. </w:t>
      </w:r>
      <w:bookmarkStart w:id="2" w:name="_Hlk233977625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Zabiegi ochronne należy wykonywać ręcznie, bez użycia ciężkiego sprzętu powodującego degradację powierzchni torfowiska.</w:t>
      </w:r>
      <w:bookmarkEnd w:id="2"/>
    </w:p>
    <w:p w14:paraId="13AE10FB" w14:textId="77777777" w:rsidR="00A70C0F" w:rsidRDefault="004D255B" w:rsidP="00A70C0F">
      <w:pPr>
        <w:spacing w:after="0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2. Dopuszcza się wykorzystanie: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pilarek spalinowych,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wykaszarek,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sekatorów,</w:t>
      </w:r>
    </w:p>
    <w:p w14:paraId="6E451ED2" w14:textId="5633CBE7" w:rsidR="004D255B" w:rsidRPr="00DB7DB4" w:rsidRDefault="00A70C0F" w:rsidP="004C2A79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• kos ręcznych,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narzędzi ręcznych.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3" w:name="_Hlk233977703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3. </w:t>
      </w:r>
      <w:bookmarkStart w:id="4" w:name="_Hlk231384084"/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Prace należy prowadzić w terminie od dnia </w:t>
      </w:r>
      <w:r w:rsidR="00853F8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01.09.2026</w:t>
      </w:r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do dnia </w:t>
      </w:r>
      <w:r w:rsidR="00853F8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20.11.</w:t>
      </w:r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2026 r.</w:t>
      </w:r>
      <w:bookmarkEnd w:id="3"/>
      <w:bookmarkEnd w:id="4"/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4. </w:t>
      </w:r>
      <w:bookmarkStart w:id="5" w:name="_Hlk233977729"/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Biomasa powstała w wyniku realizacji prac musi zostać usunięta z powierzchni torfowiska niezwłocznie po wykonaniu wycinki, jednak nie później niż do dnia </w:t>
      </w:r>
      <w:r w:rsidR="00853F8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20</w:t>
      </w:r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.1</w:t>
      </w:r>
      <w:r w:rsidR="00853F8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</w:t>
      </w:r>
      <w:r w:rsidR="004D255B" w:rsidRP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.2026 r.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End w:id="5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5. Niedopuszczalne jest: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pozostawianie biomasy na torfowisku,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</w:t>
      </w:r>
      <w:bookmarkStart w:id="6" w:name="_Hlk233978742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przeciąganie biomasy po powierzchni torfowiska w sposób powodujący niszczenie warstwy torfowców,</w:t>
      </w:r>
      <w:bookmarkEnd w:id="6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7" w:name="_Hlk233978764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• wykonywanie kolein i uszkodzeń gruntu.</w:t>
      </w:r>
      <w:bookmarkEnd w:id="7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8" w:name="_Hlk233979172"/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6. Biomasę należy wynieść do drzewostanu przyległego do torfowiska, w miejsce wskazane przez Zamawiającego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. </w:t>
      </w:r>
      <w:bookmarkStart w:id="9" w:name="_Hlk233977766"/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(Załącznik nr </w:t>
      </w:r>
      <w:r w:rsid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2.2.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1 i </w:t>
      </w:r>
      <w:r w:rsid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2.2.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2)</w:t>
      </w:r>
      <w:bookmarkEnd w:id="8"/>
      <w:bookmarkEnd w:id="9"/>
    </w:p>
    <w:p w14:paraId="6CBC4AB5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4. Warunki realizacji zamówienia</w:t>
      </w:r>
    </w:p>
    <w:p w14:paraId="6D814C66" w14:textId="0DC2E49C" w:rsidR="00A70C0F" w:rsidRDefault="004D255B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1. Lokalizacja powierzchni objętych zabiegami zostanie przekazana Wykonawcy: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</w:t>
      </w:r>
      <w:bookmarkStart w:id="10" w:name="_Hlk233978575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w formie załącznika 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graficznego (Załącznik nr </w:t>
      </w:r>
      <w:r w:rsid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2.2.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1)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End w:id="10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• </w:t>
      </w:r>
      <w:bookmarkStart w:id="11" w:name="_Hlk233978604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w postaci warstw shp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</w:t>
      </w:r>
      <w:bookmarkStart w:id="12" w:name="_Hlk233978596"/>
      <w:bookmarkEnd w:id="11"/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(Załącznik nr </w:t>
      </w:r>
      <w:r w:rsidR="00EC7AFD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2.2.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2)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</w:t>
      </w:r>
      <w:bookmarkEnd w:id="12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13" w:name="_Hlk233979337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2. </w:t>
      </w:r>
      <w:bookmarkStart w:id="14" w:name="_Hlk233979308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Wykonawca zobowiązany jest do zachowania szczególnej ostrożności podczas prowadzenia prac na siedliskach hydrogenicznych i torfowiskowych.</w:t>
      </w:r>
      <w:bookmarkEnd w:id="13"/>
      <w:bookmarkEnd w:id="14"/>
    </w:p>
    <w:p w14:paraId="471A1BFE" w14:textId="77777777" w:rsidR="003D1CBB" w:rsidRDefault="00A70C0F" w:rsidP="003D1CBB">
      <w:pPr>
        <w:spacing w:after="0"/>
        <w:rPr>
          <w:rFonts w:cstheme="minorHAnsi"/>
          <w:color w:val="000000" w:themeColor="text1"/>
          <w:lang w:val="pl-PL"/>
        </w:rPr>
      </w:pPr>
      <w:r>
        <w:rPr>
          <w:rFonts w:cstheme="minorHAnsi"/>
          <w:color w:val="000000" w:themeColor="text1"/>
          <w:lang w:val="pl-PL"/>
        </w:rPr>
        <w:t>3</w:t>
      </w:r>
      <w:r w:rsidRPr="00EE3818">
        <w:rPr>
          <w:rFonts w:cstheme="minorHAnsi"/>
          <w:color w:val="000000" w:themeColor="text1"/>
          <w:lang w:val="pl-PL"/>
        </w:rPr>
        <w:t>. Wykonawca zobowiązany jest do przeszkolenia pracowników w zakresie:</w:t>
      </w:r>
      <w:r w:rsidRPr="00EE3818">
        <w:rPr>
          <w:rFonts w:cstheme="minorHAnsi"/>
          <w:color w:val="000000" w:themeColor="text1"/>
          <w:lang w:val="pl-PL"/>
        </w:rPr>
        <w:br/>
        <w:t>• ochrony siedlisk torfowiskowych,</w:t>
      </w:r>
      <w:r w:rsidRPr="00EE3818">
        <w:rPr>
          <w:rFonts w:cstheme="minorHAnsi"/>
          <w:color w:val="000000" w:themeColor="text1"/>
          <w:lang w:val="pl-PL"/>
        </w:rPr>
        <w:br/>
        <w:t>• rozpoznawania gatunków chronionych,</w:t>
      </w:r>
      <w:r w:rsidRPr="00EE3818">
        <w:rPr>
          <w:rFonts w:cstheme="minorHAnsi"/>
          <w:color w:val="000000" w:themeColor="text1"/>
          <w:lang w:val="pl-PL"/>
        </w:rPr>
        <w:br/>
        <w:t>• zasad bezpiecznego wykonywania prac na terenach podmokłych</w:t>
      </w:r>
      <w:r w:rsidR="003D1CBB">
        <w:rPr>
          <w:rFonts w:cstheme="minorHAnsi"/>
          <w:color w:val="000000" w:themeColor="text1"/>
          <w:lang w:val="pl-PL"/>
        </w:rPr>
        <w:t>,</w:t>
      </w:r>
    </w:p>
    <w:p w14:paraId="67BC3539" w14:textId="4FB0C27A" w:rsidR="00A70C0F" w:rsidRDefault="003D1CBB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• zasad poruszania się po obszarach bagiennych i podmokłych.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15" w:name="_Hlk233979378"/>
      <w:r w:rsidR="00A70C0F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lastRenderedPageBreak/>
        <w:t>4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 Wyłącza się z wycinki następujące gatunki: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borówka bagienna Vaccinium uliginosum,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bagno zwyczajne Ledum palustre (Rhododendron tomentosum).</w:t>
      </w:r>
      <w:bookmarkEnd w:id="15"/>
    </w:p>
    <w:p w14:paraId="0E8AFBAA" w14:textId="39C3F468" w:rsidR="004D255B" w:rsidRDefault="003D1CBB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>
        <w:rPr>
          <w:rFonts w:cstheme="minorHAnsi"/>
          <w:color w:val="000000" w:themeColor="text1"/>
          <w:lang w:val="pl-PL"/>
        </w:rPr>
        <w:t>5</w:t>
      </w:r>
      <w:r w:rsidR="00A70C0F">
        <w:rPr>
          <w:rFonts w:cstheme="minorHAnsi"/>
          <w:color w:val="000000" w:themeColor="text1"/>
          <w:lang w:val="pl-PL"/>
        </w:rPr>
        <w:t>.</w:t>
      </w:r>
      <w:r w:rsidR="00A70C0F" w:rsidRPr="00EE3818">
        <w:rPr>
          <w:rFonts w:cstheme="minorHAnsi"/>
          <w:color w:val="000000" w:themeColor="text1"/>
          <w:lang w:val="pl-PL"/>
        </w:rPr>
        <w:t xml:space="preserve"> W trakcie realizacji prac należy zachować istniejące płaty roślinności torfowiskowej oraz ograniczyć ingerencję do minimum.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16" w:name="_Hlk233979415"/>
      <w:r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6</w:t>
      </w:r>
      <w:r w:rsidR="004D255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. </w:t>
      </w:r>
      <w:r w:rsidR="00D5273A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Gatunki chronione oraz roślinność niepodlegająca usunięciu zostaną wskazane przez przedstawiciela Zamawiającego .</w:t>
      </w:r>
      <w:bookmarkEnd w:id="16"/>
    </w:p>
    <w:p w14:paraId="1CB27201" w14:textId="5F8F0381" w:rsidR="00A70C0F" w:rsidRPr="00DB7DB4" w:rsidRDefault="00A70C0F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>
        <w:rPr>
          <w:rFonts w:cstheme="minorHAnsi"/>
          <w:color w:val="000000" w:themeColor="text1"/>
          <w:lang w:val="pl-PL"/>
        </w:rPr>
        <w:t>7</w:t>
      </w:r>
      <w:r w:rsidRPr="00EE3818">
        <w:rPr>
          <w:rFonts w:cstheme="minorHAnsi"/>
          <w:color w:val="000000" w:themeColor="text1"/>
          <w:lang w:val="pl-PL"/>
        </w:rPr>
        <w:t>. Zamawiający zastrzega sobie prawo kontroli prawidłowości wykonywania prac.</w:t>
      </w:r>
    </w:p>
    <w:p w14:paraId="04E5709E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5. Ochrona infrastruktury i elementów środowiska</w:t>
      </w:r>
    </w:p>
    <w:p w14:paraId="711E184A" w14:textId="35B96898" w:rsidR="004D255B" w:rsidRPr="00DB7DB4" w:rsidRDefault="004D255B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1. W trakcie wykonywania prac należy zabezpieczyć przed uszkodzeniem: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piezometry monitoringowe zlokalizowane na terenie rezerwatu,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urządzenia hydrotechniczne,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ściankę przeciwfiltracyjną wykonaną w ramach działań ochronnych rezerwatu.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bookmarkStart w:id="17" w:name="_Hlk233979536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</w:t>
      </w:r>
      <w:r w:rsidR="00D5273A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Lokalizacja infrastruktury zostanie wskazana Wykonawcy przed rozpoczęciem prac  podczas wizji terenowej.</w:t>
      </w:r>
      <w:bookmarkEnd w:id="17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3. Zabrania się: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</w:t>
      </w:r>
      <w:bookmarkStart w:id="18" w:name="_Hlk233979559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składowania biomasy na urządzeniach hydrotechnicznych,</w:t>
      </w:r>
      <w:bookmarkEnd w:id="18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</w:t>
      </w:r>
      <w:bookmarkStart w:id="19" w:name="_Hlk233979587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uszkadzania warstwy torfowców i roślinności bagiennej.</w:t>
      </w:r>
      <w:bookmarkEnd w:id="19"/>
    </w:p>
    <w:p w14:paraId="2A96C63F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t>6. Wymogi formalne i organizacyjne</w:t>
      </w:r>
    </w:p>
    <w:p w14:paraId="3AD93D69" w14:textId="77777777" w:rsidR="00D5273A" w:rsidRPr="00DB7DB4" w:rsidRDefault="004D255B" w:rsidP="00D5273A">
      <w:pPr>
        <w:spacing w:after="0"/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bookmarkStart w:id="20" w:name="_Hlk233975862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1. Każdorazowo przed rozpoczęciem prac Wykonawca zobowiązany jest poinformować Zamawiającego oraz Regionalną Dyrekcję Ochrony Środowiska w Bydgoszczy z co najmniej 3</w:t>
      </w:r>
      <w:r w:rsidRPr="00DB7DB4">
        <w:rPr>
          <w:rStyle w:val="Uwydatnienie"/>
          <w:rFonts w:ascii="Cambria Math" w:hAnsi="Cambria Math" w:cs="Cambria Math"/>
          <w:i w:val="0"/>
          <w:iCs w:val="0"/>
          <w:color w:val="000000" w:themeColor="text1"/>
          <w:lang w:val="pl-PL"/>
        </w:rPr>
        <w:t>‑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dniowym wyprzedzeniem.</w:t>
      </w:r>
    </w:p>
    <w:p w14:paraId="7D7B5677" w14:textId="22D65249" w:rsidR="00D5273A" w:rsidRPr="00DB7DB4" w:rsidRDefault="004D255B" w:rsidP="00D5273A">
      <w:pPr>
        <w:spacing w:after="0"/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2. Zgłoszenie należy przesłać drogą elektroniczną na adres:</w:t>
      </w:r>
      <w:r w:rsidR="00D5273A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</w:t>
      </w:r>
      <w:hyperlink r:id="rId7" w:history="1">
        <w:r w:rsidR="00D5273A" w:rsidRPr="00DB7DB4">
          <w:rPr>
            <w:rStyle w:val="Hipercze"/>
            <w:rFonts w:cstheme="minorHAnsi"/>
            <w:lang w:val="pl-PL"/>
          </w:rPr>
          <w:t>kancelaria@bydgoszcz.rdos.gov.pl</w:t>
        </w:r>
      </w:hyperlink>
    </w:p>
    <w:bookmarkEnd w:id="20"/>
    <w:p w14:paraId="75401FFF" w14:textId="2FD79BA8" w:rsidR="004D255B" w:rsidRPr="00DB7DB4" w:rsidRDefault="004D255B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3. Wykonawca zobowiązany jest do przestrzegania: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</w:t>
      </w:r>
      <w:bookmarkStart w:id="21" w:name="_Hlk233975842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ustawy z dnia 16 kwietnia 2004 r. o ochronie przyrody,</w:t>
      </w:r>
      <w:bookmarkEnd w:id="21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przepisów BHP,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przepisów przeciwpożarowych,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zasad ochrony środowiska.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4. Zamawiający zastrzega sobie prawo do: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bieżącej kontroli realizacji prac,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wydawania zaleceń dotyczących sposobu prowadzenia robót,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wstrzymania prac prowadzonych niezgodnie z OPZ.</w:t>
      </w:r>
    </w:p>
    <w:p w14:paraId="381873EC" w14:textId="77777777" w:rsidR="004D255B" w:rsidRPr="00DB7DB4" w:rsidRDefault="004D255B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  <w:lastRenderedPageBreak/>
        <w:t>7. Odbiór prac</w:t>
      </w:r>
    </w:p>
    <w:p w14:paraId="1D23E8FF" w14:textId="25F010CA" w:rsidR="004D255B" w:rsidRPr="00DB7DB4" w:rsidRDefault="004D255B" w:rsidP="00A83030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1. Odbiór prac nastąpi po: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zakończeniu zabiegów,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usunięciu biomasy,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potwierdzeniu braku uszkodzeń siedliska oraz infrastruktury </w:t>
      </w:r>
      <w:r w:rsidR="00A83030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zlokalizowanej na terenie rezerwatu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2. Podstawą odbioru będzie: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protokół odbioru,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dokumentacja fotograficzna po wykonaniu prac,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• </w:t>
      </w:r>
      <w:bookmarkStart w:id="22" w:name="_Hlk233977268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ewentualne dane GPS z przebiegu prac.</w:t>
      </w:r>
      <w:bookmarkEnd w:id="22"/>
    </w:p>
    <w:p w14:paraId="7D683362" w14:textId="77777777" w:rsidR="00893188" w:rsidRPr="00DB7DB4" w:rsidRDefault="00893188" w:rsidP="00A83030">
      <w:pPr>
        <w:keepNext/>
        <w:keepLines/>
        <w:spacing w:before="200" w:after="0"/>
        <w:outlineLvl w:val="1"/>
        <w:rPr>
          <w:rFonts w:eastAsiaTheme="majorEastAsia" w:cstheme="minorHAnsi"/>
          <w:b/>
          <w:bCs/>
          <w:color w:val="000000" w:themeColor="text1"/>
          <w:sz w:val="26"/>
          <w:szCs w:val="26"/>
          <w:lang w:val="pl-PL"/>
        </w:rPr>
      </w:pPr>
      <w:r w:rsidRPr="00DB7DB4">
        <w:rPr>
          <w:rFonts w:eastAsiaTheme="majorEastAsia" w:cstheme="minorHAnsi"/>
          <w:b/>
          <w:bCs/>
          <w:color w:val="000000" w:themeColor="text1"/>
          <w:sz w:val="26"/>
          <w:szCs w:val="26"/>
          <w:lang w:val="pl-PL"/>
        </w:rPr>
        <w:t>8. Dokumentacja i załączniki</w:t>
      </w:r>
    </w:p>
    <w:p w14:paraId="21882BA4" w14:textId="44E70ABF" w:rsidR="00893188" w:rsidRPr="00DB7DB4" w:rsidRDefault="00893188" w:rsidP="00A83030">
      <w:pPr>
        <w:rPr>
          <w:rFonts w:cstheme="minorHAnsi"/>
          <w:color w:val="000000" w:themeColor="text1"/>
          <w:lang w:val="pl-PL"/>
        </w:rPr>
      </w:pPr>
      <w:r w:rsidRPr="00DB7DB4">
        <w:rPr>
          <w:rFonts w:cstheme="minorHAnsi"/>
          <w:color w:val="000000" w:themeColor="text1"/>
          <w:lang w:val="pl-PL"/>
        </w:rPr>
        <w:t>Integralną część OPZ stanowią:</w:t>
      </w:r>
      <w:r w:rsidRPr="00DB7DB4">
        <w:rPr>
          <w:rFonts w:cstheme="minorHAnsi"/>
          <w:color w:val="000000" w:themeColor="text1"/>
          <w:lang w:val="pl-PL"/>
        </w:rPr>
        <w:br/>
      </w:r>
      <w:bookmarkStart w:id="23" w:name="_Hlk233974964"/>
      <w:r w:rsidR="00A83030" w:rsidRPr="00DB7DB4">
        <w:rPr>
          <w:rFonts w:cstheme="minorHAnsi"/>
          <w:color w:val="000000" w:themeColor="text1"/>
          <w:lang w:val="pl-PL"/>
        </w:rPr>
        <w:t>Załącznik</w:t>
      </w:r>
      <w:bookmarkEnd w:id="23"/>
      <w:r w:rsidR="00A83030" w:rsidRPr="00DB7DB4">
        <w:rPr>
          <w:rFonts w:cstheme="minorHAnsi"/>
          <w:color w:val="000000" w:themeColor="text1"/>
          <w:lang w:val="pl-PL"/>
        </w:rPr>
        <w:t xml:space="preserve"> </w:t>
      </w:r>
      <w:r w:rsidR="00EC7AFD">
        <w:rPr>
          <w:rFonts w:cstheme="minorHAnsi"/>
          <w:color w:val="000000" w:themeColor="text1"/>
          <w:lang w:val="pl-PL"/>
        </w:rPr>
        <w:t>2.2.</w:t>
      </w:r>
      <w:r w:rsidRPr="00DB7DB4">
        <w:rPr>
          <w:rFonts w:cstheme="minorHAnsi"/>
          <w:color w:val="000000" w:themeColor="text1"/>
          <w:lang w:val="pl-PL"/>
        </w:rPr>
        <w:t xml:space="preserve">1. </w:t>
      </w:r>
      <w:r w:rsidR="00DB7DB4">
        <w:rPr>
          <w:rFonts w:cstheme="minorHAnsi"/>
          <w:color w:val="000000" w:themeColor="text1"/>
          <w:lang w:val="pl-PL"/>
        </w:rPr>
        <w:t>szkic</w:t>
      </w:r>
      <w:r w:rsidR="00A83030" w:rsidRPr="00DB7DB4">
        <w:rPr>
          <w:rFonts w:cstheme="minorHAnsi"/>
          <w:color w:val="000000" w:themeColor="text1"/>
          <w:lang w:val="pl-PL"/>
        </w:rPr>
        <w:t xml:space="preserve"> -</w:t>
      </w:r>
      <w:r w:rsidRPr="00DB7DB4">
        <w:rPr>
          <w:rFonts w:cstheme="minorHAnsi"/>
          <w:color w:val="000000" w:themeColor="text1"/>
          <w:lang w:val="pl-PL"/>
        </w:rPr>
        <w:t xml:space="preserve"> lokalizacji powierzchni zabiegowych,</w:t>
      </w:r>
      <w:r w:rsidRPr="00DB7DB4">
        <w:rPr>
          <w:rFonts w:cstheme="minorHAnsi"/>
          <w:color w:val="000000" w:themeColor="text1"/>
          <w:lang w:val="pl-PL"/>
        </w:rPr>
        <w:br/>
      </w:r>
      <w:r w:rsidR="00A83030" w:rsidRPr="00DB7DB4">
        <w:rPr>
          <w:rFonts w:cstheme="minorHAnsi"/>
          <w:color w:val="000000" w:themeColor="text1"/>
          <w:lang w:val="pl-PL"/>
        </w:rPr>
        <w:t xml:space="preserve">Załącznik </w:t>
      </w:r>
      <w:r w:rsidR="00EC7AFD">
        <w:rPr>
          <w:rFonts w:cstheme="minorHAnsi"/>
          <w:color w:val="000000" w:themeColor="text1"/>
          <w:lang w:val="pl-PL"/>
        </w:rPr>
        <w:t>2.2.</w:t>
      </w:r>
      <w:r w:rsidRPr="00DB7DB4">
        <w:rPr>
          <w:rFonts w:cstheme="minorHAnsi"/>
          <w:color w:val="000000" w:themeColor="text1"/>
          <w:lang w:val="pl-PL"/>
        </w:rPr>
        <w:t>2. warstwa shp,</w:t>
      </w:r>
      <w:r w:rsidRPr="00DB7DB4">
        <w:rPr>
          <w:rFonts w:cstheme="minorHAnsi"/>
          <w:color w:val="000000" w:themeColor="text1"/>
          <w:lang w:val="pl-PL"/>
        </w:rPr>
        <w:br/>
      </w:r>
      <w:r w:rsidR="00A83030" w:rsidRPr="00DB7DB4">
        <w:rPr>
          <w:rFonts w:cstheme="minorHAnsi"/>
          <w:color w:val="000000" w:themeColor="text1"/>
          <w:lang w:val="pl-PL"/>
        </w:rPr>
        <w:t xml:space="preserve">Załącznik </w:t>
      </w:r>
      <w:r w:rsidR="00EC7AFD">
        <w:rPr>
          <w:rFonts w:cstheme="minorHAnsi"/>
          <w:color w:val="000000" w:themeColor="text1"/>
          <w:lang w:val="pl-PL"/>
        </w:rPr>
        <w:t>2.2.</w:t>
      </w:r>
      <w:r w:rsidRPr="00DB7DB4">
        <w:rPr>
          <w:rFonts w:cstheme="minorHAnsi"/>
          <w:color w:val="000000" w:themeColor="text1"/>
          <w:lang w:val="pl-PL"/>
        </w:rPr>
        <w:t>3. dokumentacja fotograficzna,</w:t>
      </w:r>
      <w:r w:rsidRPr="00DB7DB4">
        <w:rPr>
          <w:rFonts w:cstheme="minorHAnsi"/>
          <w:color w:val="000000" w:themeColor="text1"/>
          <w:lang w:val="pl-PL"/>
        </w:rPr>
        <w:br/>
      </w:r>
      <w:r w:rsidR="00A83030" w:rsidRPr="00DB7DB4">
        <w:rPr>
          <w:rFonts w:cstheme="minorHAnsi"/>
          <w:color w:val="000000" w:themeColor="text1"/>
          <w:lang w:val="pl-PL"/>
        </w:rPr>
        <w:t xml:space="preserve">Załącznik </w:t>
      </w:r>
      <w:r w:rsidR="00EC7AFD">
        <w:rPr>
          <w:rFonts w:cstheme="minorHAnsi"/>
          <w:color w:val="000000" w:themeColor="text1"/>
          <w:lang w:val="pl-PL"/>
        </w:rPr>
        <w:t>2.2.</w:t>
      </w:r>
      <w:r w:rsidRPr="00DB7DB4">
        <w:rPr>
          <w:rFonts w:cstheme="minorHAnsi"/>
          <w:color w:val="000000" w:themeColor="text1"/>
          <w:lang w:val="pl-PL"/>
        </w:rPr>
        <w:t xml:space="preserve">4. </w:t>
      </w:r>
      <w:r w:rsidR="003B37D0" w:rsidRPr="00DB7DB4">
        <w:rPr>
          <w:rFonts w:cstheme="minorHAnsi"/>
          <w:color w:val="000000" w:themeColor="text1"/>
          <w:lang w:val="pl-PL"/>
        </w:rPr>
        <w:t xml:space="preserve">plan ochrony rezerwatu przyrody Bagno Mostki </w:t>
      </w:r>
    </w:p>
    <w:p w14:paraId="7FFF01EC" w14:textId="77777777" w:rsidR="00893188" w:rsidRPr="00DB7DB4" w:rsidRDefault="00893188" w:rsidP="00A83030">
      <w:pPr>
        <w:rPr>
          <w:rFonts w:cstheme="minorHAnsi"/>
          <w:color w:val="000000" w:themeColor="text1"/>
          <w:lang w:val="pl-PL"/>
        </w:rPr>
      </w:pPr>
    </w:p>
    <w:p w14:paraId="74F9C8A5" w14:textId="77777777" w:rsidR="001C43BA" w:rsidRPr="00DB7DB4" w:rsidRDefault="001C43BA" w:rsidP="00A83030">
      <w:pPr>
        <w:pStyle w:val="Nagwek2"/>
        <w:rPr>
          <w:rStyle w:val="Uwydatnienie"/>
          <w:rFonts w:asciiTheme="minorHAnsi" w:hAnsiTheme="minorHAnsi" w:cstheme="minorHAnsi"/>
          <w:i w:val="0"/>
          <w:iCs w:val="0"/>
          <w:color w:val="000000" w:themeColor="text1"/>
          <w:lang w:val="pl-PL"/>
        </w:rPr>
      </w:pPr>
    </w:p>
    <w:sectPr w:rsidR="001C43BA" w:rsidRPr="00DB7DB4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96505" w14:textId="77777777" w:rsidR="0010382A" w:rsidRDefault="0010382A" w:rsidP="002447F0">
      <w:pPr>
        <w:spacing w:after="0" w:line="240" w:lineRule="auto"/>
      </w:pPr>
      <w:r>
        <w:separator/>
      </w:r>
    </w:p>
  </w:endnote>
  <w:endnote w:type="continuationSeparator" w:id="0">
    <w:p w14:paraId="0A14C4B7" w14:textId="77777777" w:rsidR="0010382A" w:rsidRDefault="0010382A" w:rsidP="00244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9553F" w14:textId="77777777" w:rsidR="0010382A" w:rsidRDefault="0010382A" w:rsidP="002447F0">
      <w:pPr>
        <w:spacing w:after="0" w:line="240" w:lineRule="auto"/>
      </w:pPr>
      <w:r>
        <w:separator/>
      </w:r>
    </w:p>
  </w:footnote>
  <w:footnote w:type="continuationSeparator" w:id="0">
    <w:p w14:paraId="06E6CAC3" w14:textId="77777777" w:rsidR="0010382A" w:rsidRDefault="0010382A" w:rsidP="00244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2AE3" w14:textId="7CEB0D2F" w:rsidR="007C2815" w:rsidRDefault="007C2815">
    <w:pPr>
      <w:pStyle w:val="Nagwek"/>
    </w:pPr>
    <w:r>
      <w:rPr>
        <w:noProof/>
      </w:rPr>
      <w:drawing>
        <wp:inline distT="0" distB="0" distL="0" distR="0" wp14:anchorId="6065AF5F" wp14:editId="3BDB206A">
          <wp:extent cx="5486400" cy="5353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35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6407"/>
    <w:multiLevelType w:val="hybridMultilevel"/>
    <w:tmpl w:val="69648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55B"/>
    <w:rsid w:val="000A28F9"/>
    <w:rsid w:val="000B1E5F"/>
    <w:rsid w:val="000B7DCC"/>
    <w:rsid w:val="000F1531"/>
    <w:rsid w:val="0010382A"/>
    <w:rsid w:val="00111AE9"/>
    <w:rsid w:val="00170B1A"/>
    <w:rsid w:val="001A6460"/>
    <w:rsid w:val="001A68D6"/>
    <w:rsid w:val="001C43BA"/>
    <w:rsid w:val="001F78C5"/>
    <w:rsid w:val="00224EAD"/>
    <w:rsid w:val="002447F0"/>
    <w:rsid w:val="003479EB"/>
    <w:rsid w:val="003B37D0"/>
    <w:rsid w:val="003D1CBB"/>
    <w:rsid w:val="004C2A79"/>
    <w:rsid w:val="004D255B"/>
    <w:rsid w:val="00592733"/>
    <w:rsid w:val="005934D7"/>
    <w:rsid w:val="005E2BEC"/>
    <w:rsid w:val="00701892"/>
    <w:rsid w:val="00704C17"/>
    <w:rsid w:val="0075321D"/>
    <w:rsid w:val="007C2456"/>
    <w:rsid w:val="007C2815"/>
    <w:rsid w:val="0083191A"/>
    <w:rsid w:val="00853F82"/>
    <w:rsid w:val="00893188"/>
    <w:rsid w:val="008E54D4"/>
    <w:rsid w:val="009149D8"/>
    <w:rsid w:val="00A70C0F"/>
    <w:rsid w:val="00A83030"/>
    <w:rsid w:val="00B510DD"/>
    <w:rsid w:val="00B52C7B"/>
    <w:rsid w:val="00C5040A"/>
    <w:rsid w:val="00CC3368"/>
    <w:rsid w:val="00D5273A"/>
    <w:rsid w:val="00DB7DB4"/>
    <w:rsid w:val="00E7768A"/>
    <w:rsid w:val="00EC7AFD"/>
    <w:rsid w:val="00ED7FF7"/>
    <w:rsid w:val="00EE38EC"/>
    <w:rsid w:val="00F040CC"/>
    <w:rsid w:val="00FE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66B0C"/>
  <w15:chartTrackingRefBased/>
  <w15:docId w15:val="{7829A880-7A77-4123-92B4-E759B42F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DCC"/>
    <w:pPr>
      <w:spacing w:after="200" w:line="276" w:lineRule="auto"/>
    </w:pPr>
    <w:rPr>
      <w:rFonts w:eastAsiaTheme="minorEastAsia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25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D25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255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D255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Bezodstpw">
    <w:name w:val="No Spacing"/>
    <w:uiPriority w:val="1"/>
    <w:qFormat/>
    <w:rsid w:val="004D255B"/>
    <w:pPr>
      <w:spacing w:after="0" w:line="240" w:lineRule="auto"/>
    </w:pPr>
    <w:rPr>
      <w:rFonts w:eastAsiaTheme="minorEastAsia"/>
      <w:lang w:val="en-US"/>
    </w:rPr>
  </w:style>
  <w:style w:type="character" w:styleId="Uwydatnienie">
    <w:name w:val="Emphasis"/>
    <w:basedOn w:val="Domylnaczcionkaakapitu"/>
    <w:uiPriority w:val="20"/>
    <w:qFormat/>
    <w:rsid w:val="004D255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44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7F0"/>
    <w:rPr>
      <w:rFonts w:eastAsiaTheme="minorEastAsia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44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7F0"/>
    <w:rPr>
      <w:rFonts w:eastAsiaTheme="minorEastAsia"/>
      <w:lang w:val="en-US"/>
    </w:rPr>
  </w:style>
  <w:style w:type="character" w:styleId="Hipercze">
    <w:name w:val="Hyperlink"/>
    <w:basedOn w:val="Domylnaczcionkaakapitu"/>
    <w:uiPriority w:val="99"/>
    <w:unhideWhenUsed/>
    <w:rsid w:val="00D527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73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B7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bydgoszcz.rdo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Nadlesnictwo Brodnica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1201 N.Brodnica Wojciech Wiśniewski3</dc:creator>
  <cp:keywords/>
  <dc:description/>
  <cp:lastModifiedBy>Małgorzata</cp:lastModifiedBy>
  <cp:revision>5</cp:revision>
  <dcterms:created xsi:type="dcterms:W3CDTF">2026-07-06T08:08:00Z</dcterms:created>
  <dcterms:modified xsi:type="dcterms:W3CDTF">2026-07-16T11:12:00Z</dcterms:modified>
</cp:coreProperties>
</file>